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tblpXSpec="center" w:tblpY="-2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 w14:paraId="2DD0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040" w:type="dxa"/>
          </w:tcPr>
          <w:p w14:paraId="7463F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jc w:val="distribute"/>
              <w:textAlignment w:val="center"/>
              <w:rPr>
                <w:rFonts w:hint="default" w:ascii="Times New Roman" w:hAnsi="Times New Roman" w:eastAsia="方正公文小标宋" w:cs="Times New Roman"/>
                <w:bCs/>
                <w:color w:val="FF0000"/>
                <w:sz w:val="60"/>
                <w:szCs w:val="60"/>
                <w:lang w:val="en-US" w:eastAsia="zh-CN"/>
              </w:rPr>
            </w:pPr>
            <w:r>
              <w:rPr>
                <w:rFonts w:hint="default" w:ascii="Times New Roman" w:hAnsi="Times New Roman" w:eastAsia="方正公文小标宋" w:cs="Times New Roman"/>
                <w:bCs/>
                <w:color w:val="FF0000"/>
                <w:sz w:val="60"/>
                <w:szCs w:val="60"/>
              </w:rPr>
              <w:t>山东</w:t>
            </w:r>
            <w:r>
              <w:rPr>
                <w:rFonts w:hint="default" w:ascii="Times New Roman" w:hAnsi="Times New Roman" w:eastAsia="方正公文小标宋" w:cs="Times New Roman"/>
                <w:bCs/>
                <w:color w:val="FF0000"/>
                <w:sz w:val="60"/>
                <w:szCs w:val="60"/>
                <w:lang w:val="en-US" w:eastAsia="zh-CN"/>
              </w:rPr>
              <w:t>电子学会</w:t>
            </w:r>
          </w:p>
        </w:tc>
      </w:tr>
    </w:tbl>
    <w:p w14:paraId="5219796F">
      <w:pPr>
        <w:keepLines w:val="0"/>
        <w:pageBreakBefore w:val="0"/>
        <w:widowControl w:val="0"/>
        <w:pBdr>
          <w:top w:val="thinThickSmallGap" w:color="FF0000" w:sz="24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3B1DCB27">
      <w:pPr>
        <w:keepNext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关于召开202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年度山东电子学会</w:t>
      </w:r>
    </w:p>
    <w:p w14:paraId="1642E726">
      <w:pPr>
        <w:keepNext/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分支机构工作会议的通知</w:t>
      </w:r>
    </w:p>
    <w:p w14:paraId="05983245">
      <w:pPr>
        <w:keepNext/>
        <w:snapToGrid w:val="0"/>
        <w:spacing w:line="540" w:lineRule="exact"/>
        <w:ind w:firstLine="88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 w14:paraId="5B2BF21B">
      <w:pPr>
        <w:adjustRightInd w:val="0"/>
        <w:snapToGrid w:val="0"/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各分支机构：</w:t>
      </w:r>
    </w:p>
    <w:p w14:paraId="7C7B5D60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187154195"/>
      <w:r>
        <w:rPr>
          <w:rFonts w:hint="eastAsia" w:ascii="仿宋_GB2312" w:hAnsi="仿宋_GB2312" w:eastAsia="仿宋_GB2312" w:cs="仿宋_GB2312"/>
          <w:sz w:val="32"/>
          <w:szCs w:val="32"/>
        </w:rPr>
        <w:t>为深入学习贯彻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省委、省政府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关于社会组织工作的指示精神，进一步统一思想、凝聚共识，明确新时代社会组织工作的新使命、新任务、新要求，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根据《山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东电子学会章程》，决定召开2025年度山东电子学会分支机构工作会议，</w:t>
      </w:r>
      <w:bookmarkStart w:id="1" w:name="_Hlk187154292"/>
      <w:r>
        <w:rPr>
          <w:rFonts w:hint="eastAsia" w:ascii="仿宋_GB2312" w:hAnsi="仿宋_GB2312" w:eastAsia="仿宋_GB2312" w:cs="仿宋_GB2312"/>
          <w:sz w:val="32"/>
          <w:szCs w:val="32"/>
        </w:rPr>
        <w:t>会议同期举办山东电子信息精英汇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。现将有关事项通知如下：</w:t>
      </w:r>
    </w:p>
    <w:p w14:paraId="5DC5DA5B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一、会议时间、地点</w:t>
      </w:r>
    </w:p>
    <w:p w14:paraId="39FCF272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时间：2024年1月15日上午8：30</w:t>
      </w:r>
    </w:p>
    <w:p w14:paraId="6C011E28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地点：颐正大厦颐嘉厅（山东省济南市历下区历山路108号）</w:t>
      </w:r>
    </w:p>
    <w:p w14:paraId="4B5599B2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二、参会人员</w:t>
      </w:r>
    </w:p>
    <w:p w14:paraId="65ACBF73"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各分支机构主任委员、秘书长、秘书处相关人员。</w:t>
      </w:r>
    </w:p>
    <w:p w14:paraId="315935AB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三、会议日程（具体见附件）</w:t>
      </w:r>
    </w:p>
    <w:p w14:paraId="08E460B2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1.学会工作报告；</w:t>
      </w:r>
    </w:p>
    <w:p w14:paraId="0A28DC4D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2.分支机构2025年规范化管理建设要求；</w:t>
      </w:r>
    </w:p>
    <w:p w14:paraId="1653007D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3.优秀分支机构经验分享；</w:t>
      </w:r>
    </w:p>
    <w:p w14:paraId="0BF040D1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4.先进工作者经验分享；</w:t>
      </w:r>
    </w:p>
    <w:p w14:paraId="2C4C41A2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5.听取各分支机构2024年度工作总结、2025年度工作计划；</w:t>
      </w:r>
    </w:p>
    <w:p w14:paraId="67BD0267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6.座谈交流。</w:t>
      </w:r>
    </w:p>
    <w:p w14:paraId="523EB8DE">
      <w:pPr>
        <w:pBdr>
          <w:top w:val="none" w:color="auto" w:sz="0" w:space="1"/>
          <w:left w:val="none" w:color="auto" w:sz="0" w:space="4"/>
          <w:bottom w:val="thickThinSmallGap" w:color="FF0000" w:sz="24" w:space="1"/>
          <w:right w:val="none" w:color="auto" w:sz="0" w:space="4"/>
        </w:pBdr>
        <w:snapToGrid w:val="0"/>
        <w:spacing w:line="400" w:lineRule="exact"/>
        <w:ind w:firstLine="480"/>
        <w:rPr>
          <w:rFonts w:ascii="Times New Roman" w:hAnsi="Times New Roman" w:eastAsia="方正仿宋_GB2312" w:cs="Times New Roman"/>
          <w:sz w:val="24"/>
        </w:rPr>
      </w:pPr>
    </w:p>
    <w:p w14:paraId="02845F98">
      <w:pPr>
        <w:adjustRightInd w:val="0"/>
        <w:spacing w:line="54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四、其他事项：</w:t>
      </w:r>
    </w:p>
    <w:p w14:paraId="6D7544F9">
      <w:pPr>
        <w:adjustRightIn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1.请各分支机构负责人安排好工作，准时出席会议，请出席会议的理事成员及时扫描二维码填写参会回执，填写时间截止至2025年1月10日17:00时；</w:t>
      </w:r>
    </w:p>
    <w:p w14:paraId="4FED5355">
      <w:pPr>
        <w:adjustRightInd w:val="0"/>
        <w:spacing w:line="540" w:lineRule="exact"/>
        <w:ind w:firstLine="420" w:firstLineChars="200"/>
        <w:rPr>
          <w:rFonts w:ascii="Times New Roman" w:hAnsi="Times New Roman" w:eastAsia="仿宋" w:cs="仿宋_GB2312"/>
          <w:sz w:val="32"/>
          <w:szCs w:val="32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224790</wp:posOffset>
            </wp:positionV>
            <wp:extent cx="1733550" cy="1733550"/>
            <wp:effectExtent l="0" t="0" r="0" b="0"/>
            <wp:wrapTight wrapText="bothSides">
              <wp:wrapPolygon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034245850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45850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7011CE">
      <w:pPr>
        <w:adjustRightInd w:val="0"/>
        <w:spacing w:line="540" w:lineRule="exact"/>
        <w:ind w:firstLine="640" w:firstLineChars="200"/>
        <w:rPr>
          <w:rFonts w:ascii="Times New Roman" w:hAnsi="Times New Roman" w:eastAsia="仿宋" w:cs="仿宋_GB2312"/>
          <w:sz w:val="32"/>
          <w:szCs w:val="32"/>
        </w:rPr>
      </w:pPr>
    </w:p>
    <w:p w14:paraId="6BB23D3A">
      <w:pPr>
        <w:adjustRightInd w:val="0"/>
        <w:spacing w:line="540" w:lineRule="exact"/>
        <w:ind w:firstLine="640" w:firstLineChars="200"/>
        <w:rPr>
          <w:rFonts w:ascii="Times New Roman" w:hAnsi="Times New Roman" w:eastAsia="仿宋" w:cs="仿宋_GB2312"/>
          <w:sz w:val="32"/>
          <w:szCs w:val="32"/>
        </w:rPr>
      </w:pPr>
    </w:p>
    <w:p w14:paraId="4FA1AA8F">
      <w:pPr>
        <w:adjustRightInd w:val="0"/>
        <w:spacing w:line="540" w:lineRule="exact"/>
        <w:ind w:firstLine="640" w:firstLineChars="200"/>
        <w:rPr>
          <w:rFonts w:ascii="Times New Roman" w:hAnsi="Times New Roman" w:eastAsia="仿宋" w:cs="仿宋_GB2312"/>
          <w:sz w:val="32"/>
          <w:szCs w:val="32"/>
        </w:rPr>
      </w:pPr>
    </w:p>
    <w:p w14:paraId="20415E54">
      <w:pPr>
        <w:adjustRightInd w:val="0"/>
        <w:spacing w:line="540" w:lineRule="exact"/>
        <w:ind w:firstLine="640" w:firstLineChars="200"/>
        <w:rPr>
          <w:rFonts w:ascii="Times New Roman" w:hAnsi="Times New Roman" w:eastAsia="仿宋" w:cs="仿宋_GB2312"/>
          <w:sz w:val="32"/>
          <w:szCs w:val="32"/>
        </w:rPr>
      </w:pPr>
    </w:p>
    <w:p w14:paraId="6BBA9766">
      <w:pPr>
        <w:adjustRightInd w:val="0"/>
        <w:spacing w:line="540" w:lineRule="exact"/>
        <w:ind w:firstLine="640" w:firstLineChars="200"/>
        <w:rPr>
          <w:rFonts w:ascii="Times New Roman" w:hAnsi="Times New Roman" w:eastAsia="仿宋" w:cs="仿宋_GB2312"/>
          <w:sz w:val="32"/>
          <w:szCs w:val="32"/>
        </w:rPr>
      </w:pPr>
    </w:p>
    <w:p w14:paraId="4E819BDC">
      <w:pPr>
        <w:pBdr>
          <w:right w:val="none" w:color="auto" w:sz="0" w:space="4"/>
        </w:pBd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2.本次会议不收取会务费，交通、食宿费用自理</w:t>
      </w:r>
      <w:r>
        <w:rPr>
          <w:rFonts w:hint="eastAsia" w:ascii="仿宋" w:hAnsi="仿宋" w:eastAsia="仿宋" w:cs="微软雅黑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酒店联系方式：米经理，18364121985；</w:t>
      </w:r>
    </w:p>
    <w:p w14:paraId="432A473E">
      <w:pPr>
        <w:adjustRightIn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3.学会各分支机构主任委员及秘书长应当出席分支机构年度工作会议，本人无法到场参会的，需派代表参会并向学协会秘书处提交书面说明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2E045153">
      <w:pPr>
        <w:adjustRightInd w:val="0"/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五、联系人及联系方式</w:t>
      </w:r>
    </w:p>
    <w:p w14:paraId="2EA1DA60">
      <w:pPr>
        <w:adjustRightIn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人：李艳举  宋晓鸣</w:t>
      </w:r>
    </w:p>
    <w:p w14:paraId="12CDFAD3">
      <w:pPr>
        <w:adjustRightIn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联系电话：0531-88985668</w:t>
      </w:r>
    </w:p>
    <w:p w14:paraId="180BF75D">
      <w:pPr>
        <w:adjustRightIn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电子邮箱：SDDZXH@sdie.org.cn  </w:t>
      </w:r>
    </w:p>
    <w:p w14:paraId="1A770DAE">
      <w:pPr>
        <w:keepNext/>
        <w:spacing w:line="54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49B7857">
      <w:pPr>
        <w:keepNext/>
        <w:spacing w:line="54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 w14:paraId="0E80F033">
      <w:pPr>
        <w:keepNext/>
        <w:spacing w:line="540" w:lineRule="exact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山东电子学会</w:t>
      </w:r>
    </w:p>
    <w:p w14:paraId="47CC198F">
      <w:pPr>
        <w:wordWrap w:val="0"/>
        <w:spacing w:line="54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2025年1月7日        </w:t>
      </w:r>
    </w:p>
    <w:p w14:paraId="4EA4699F"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br w:type="page"/>
      </w:r>
    </w:p>
    <w:p w14:paraId="00520338">
      <w:pPr>
        <w:pStyle w:val="3"/>
        <w:spacing w:after="0" w:line="560" w:lineRule="exact"/>
        <w:ind w:left="0" w:leftChars="0" w:firstLine="0" w:firstLineChars="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附件：</w:t>
      </w:r>
    </w:p>
    <w:p w14:paraId="5A05A0BC">
      <w:pPr>
        <w:pStyle w:val="3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会议日程表</w:t>
      </w:r>
    </w:p>
    <w:tbl>
      <w:tblPr>
        <w:tblStyle w:val="7"/>
        <w:tblpPr w:leftFromText="180" w:rightFromText="180" w:vertAnchor="text" w:horzAnchor="page" w:tblpXSpec="center" w:tblpY="453"/>
        <w:tblOverlap w:val="never"/>
        <w:tblW w:w="9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7032"/>
      </w:tblGrid>
      <w:tr w14:paraId="72211BF8">
        <w:trPr>
          <w:trHeight w:val="1134" w:hRule="atLeast"/>
          <w:jc w:val="center"/>
        </w:trPr>
        <w:tc>
          <w:tcPr>
            <w:tcW w:w="2084" w:type="dxa"/>
            <w:tcBorders>
              <w:top w:val="single" w:color="5B9BD5" w:themeColor="accent1" w:sz="6" w:space="0"/>
              <w:left w:val="single" w:color="5B9BD5" w:themeColor="accent1" w:sz="6" w:space="0"/>
              <w:bottom w:val="single" w:color="5B9BD5" w:themeColor="accent1" w:sz="6" w:space="0"/>
              <w:right w:val="single" w:color="BDD6EE" w:themeColor="accent1" w:themeTint="66" w:sz="6" w:space="0"/>
            </w:tcBorders>
            <w:shd w:val="clear" w:color="auto" w:fill="5B9BD5" w:themeFill="accent1"/>
            <w:noWrap/>
            <w:vAlign w:val="center"/>
          </w:tcPr>
          <w:p w14:paraId="2C78A12D">
            <w:pPr>
              <w:widowControl/>
              <w:spacing w:line="560" w:lineRule="exact"/>
              <w:ind w:firstLine="64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color w:val="FFFF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FFFF"/>
                <w:kern w:val="0"/>
                <w:sz w:val="32"/>
                <w:szCs w:val="32"/>
              </w:rPr>
              <w:t>时间</w:t>
            </w:r>
          </w:p>
        </w:tc>
        <w:tc>
          <w:tcPr>
            <w:tcW w:w="7032" w:type="dxa"/>
            <w:tcBorders>
              <w:top w:val="single" w:color="5B9BD5" w:themeColor="accent1" w:sz="6" w:space="0"/>
              <w:left w:val="single" w:color="BDD6EE" w:themeColor="accent1" w:themeTint="66" w:sz="6" w:space="0"/>
              <w:bottom w:val="single" w:color="5B9BD5" w:themeColor="accent1" w:sz="6" w:space="0"/>
              <w:right w:val="single" w:color="5B9BD5" w:themeColor="accent1" w:sz="6" w:space="0"/>
            </w:tcBorders>
            <w:shd w:val="clear" w:color="auto" w:fill="5B9BD5" w:themeFill="accent1"/>
            <w:noWrap/>
            <w:vAlign w:val="center"/>
          </w:tcPr>
          <w:p w14:paraId="0F3BBCDF">
            <w:pPr>
              <w:widowControl/>
              <w:spacing w:line="560" w:lineRule="exact"/>
              <w:ind w:firstLine="2580" w:firstLineChars="803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color w:val="FFFFFF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FFFF"/>
                <w:kern w:val="0"/>
                <w:sz w:val="32"/>
                <w:szCs w:val="32"/>
              </w:rPr>
              <w:t>内容</w:t>
            </w:r>
          </w:p>
        </w:tc>
      </w:tr>
      <w:tr w14:paraId="4538C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0D4CC72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8:30-9:00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069E17FC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参会人员签到</w:t>
            </w:r>
          </w:p>
        </w:tc>
      </w:tr>
      <w:tr w14:paraId="34C43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524EBC0B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9:00-9:25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36050B8F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学会工作报告</w:t>
            </w:r>
          </w:p>
        </w:tc>
      </w:tr>
      <w:tr w14:paraId="1D181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2999D05D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9:25-9:30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639F576F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宣读分支机构2025年规范化管理建设要求</w:t>
            </w:r>
          </w:p>
        </w:tc>
      </w:tr>
      <w:tr w14:paraId="577E9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7E0687E2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9:30-9:40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555041BC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优秀分支机构代表经验分享</w:t>
            </w:r>
          </w:p>
        </w:tc>
      </w:tr>
      <w:tr w14:paraId="2379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00E9ECA6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9:40-9:50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55531F11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先进工作者个人代表经验分享</w:t>
            </w:r>
          </w:p>
        </w:tc>
      </w:tr>
      <w:tr w14:paraId="425DD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00939D6C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9:50-11:40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77499857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9"/>
                <w:kern w:val="0"/>
                <w:sz w:val="32"/>
                <w:szCs w:val="32"/>
              </w:rPr>
              <w:t>各分支机构汇报2024年度工作总结及2025年度工作计划</w:t>
            </w:r>
          </w:p>
        </w:tc>
      </w:tr>
      <w:tr w14:paraId="13F8E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FFFFFF"/>
            <w:noWrap/>
            <w:vAlign w:val="center"/>
          </w:tcPr>
          <w:p w14:paraId="15B22784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11:40-12:00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FFFFFF"/>
            <w:noWrap/>
            <w:vAlign w:val="center"/>
          </w:tcPr>
          <w:p w14:paraId="42290979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座谈交流</w:t>
            </w:r>
          </w:p>
        </w:tc>
      </w:tr>
      <w:tr w14:paraId="4AFA9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84" w:type="dxa"/>
            <w:tcBorders>
              <w:top w:val="single" w:color="BDD6EE" w:themeColor="accent1" w:themeTint="66" w:sz="6" w:space="0"/>
              <w:left w:val="single" w:color="5B9BD5" w:themeColor="accent1" w:sz="6" w:space="0"/>
              <w:bottom w:val="single" w:color="BDD6EE" w:themeColor="accent1" w:themeTint="66" w:sz="6" w:space="0"/>
              <w:right w:val="single" w:color="BDD6EE" w:themeColor="accent1" w:themeTint="66" w:sz="6" w:space="0"/>
            </w:tcBorders>
            <w:shd w:val="clear" w:color="auto" w:fill="EEF5FA" w:themeFill="accent1" w:themeFillTint="19"/>
            <w:noWrap/>
            <w:vAlign w:val="center"/>
          </w:tcPr>
          <w:p w14:paraId="5C3751C3"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12:00</w:t>
            </w:r>
          </w:p>
        </w:tc>
        <w:tc>
          <w:tcPr>
            <w:tcW w:w="7032" w:type="dxa"/>
            <w:tcBorders>
              <w:top w:val="single" w:color="BDD6EE" w:themeColor="accent1" w:themeTint="66" w:sz="6" w:space="0"/>
              <w:left w:val="single" w:color="BDD6EE" w:themeColor="accent1" w:themeTint="66" w:sz="6" w:space="0"/>
              <w:bottom w:val="single" w:color="BDD6EE" w:themeColor="accent1" w:themeTint="66" w:sz="6" w:space="0"/>
              <w:right w:val="single" w:color="5B9BD5" w:themeColor="accent1" w:sz="6" w:space="0"/>
            </w:tcBorders>
            <w:shd w:val="clear" w:color="auto" w:fill="EEF5FA" w:themeFill="accent1" w:themeFillTint="19"/>
            <w:noWrap/>
            <w:vAlign w:val="center"/>
          </w:tcPr>
          <w:p w14:paraId="5507EE7C"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合影留念、午餐</w:t>
            </w:r>
          </w:p>
        </w:tc>
      </w:tr>
    </w:tbl>
    <w:p w14:paraId="6A04E324">
      <w:pPr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 w14:paraId="7DBB87B4">
      <w:pPr>
        <w:rPr>
          <w:rFonts w:hint="eastAsia" w:ascii="Times New Roman" w:hAnsi="Times New Roman" w:eastAsia="黑体" w:cs="黑体"/>
          <w:kern w:val="2"/>
          <w:sz w:val="32"/>
          <w:szCs w:val="32"/>
          <w:lang w:val="en-US" w:eastAsia="zh-CN" w:bidi="ar-SA"/>
        </w:rPr>
      </w:pPr>
    </w:p>
    <w:p w14:paraId="265A659B">
      <w:pPr>
        <w:rPr>
          <w:rFonts w:hint="eastAsia"/>
          <w:lang w:val="en-US" w:eastAsia="zh-CN"/>
        </w:rPr>
      </w:pPr>
    </w:p>
    <w:sectPr>
      <w:pgSz w:w="11906" w:h="16838"/>
      <w:pgMar w:top="1701" w:right="141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A92D0D-4C31-439A-9B6B-B3B2144B9A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  <w:embedRegular r:id="rId2" w:fontKey="{B5EB9841-CB72-4B4C-B73D-C28F149A19C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4C2E50B-FA5A-462A-8837-341705E09CF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6C27421-4E7E-4656-AB75-AE9E5CE2CC5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B6A5FA1-74BC-4070-863A-CE0196FB359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C823BD74-120C-44C2-9816-8276AF0DE0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TkyMmI0ZjMzMjY0MmQwYzA1NGJkMmI2Njk2YzQifQ=="/>
  </w:docVars>
  <w:rsids>
    <w:rsidRoot w:val="00000000"/>
    <w:rsid w:val="02AC5298"/>
    <w:rsid w:val="0FA10736"/>
    <w:rsid w:val="12A1064D"/>
    <w:rsid w:val="173164D0"/>
    <w:rsid w:val="1CEC372A"/>
    <w:rsid w:val="1D7C632B"/>
    <w:rsid w:val="1E4A2372"/>
    <w:rsid w:val="239D38F0"/>
    <w:rsid w:val="278C564A"/>
    <w:rsid w:val="2A190FEF"/>
    <w:rsid w:val="2B712006"/>
    <w:rsid w:val="2CA174A1"/>
    <w:rsid w:val="380771FE"/>
    <w:rsid w:val="39525EA5"/>
    <w:rsid w:val="3CAC6298"/>
    <w:rsid w:val="3E6A08F3"/>
    <w:rsid w:val="41CD06FA"/>
    <w:rsid w:val="43B01C8A"/>
    <w:rsid w:val="43C6583D"/>
    <w:rsid w:val="443455D0"/>
    <w:rsid w:val="480A53FD"/>
    <w:rsid w:val="4F6A2D7B"/>
    <w:rsid w:val="566743BE"/>
    <w:rsid w:val="57690762"/>
    <w:rsid w:val="579F6793"/>
    <w:rsid w:val="5FAD0307"/>
    <w:rsid w:val="61AC77F0"/>
    <w:rsid w:val="66315FDE"/>
    <w:rsid w:val="663D12E2"/>
    <w:rsid w:val="6F911B3F"/>
    <w:rsid w:val="72D61D67"/>
    <w:rsid w:val="75976BEA"/>
    <w:rsid w:val="79D9778F"/>
    <w:rsid w:val="7B005E65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Body Text First Indent 2"/>
    <w:basedOn w:val="4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font31"/>
    <w:basedOn w:val="9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647</Words>
  <Characters>800</Characters>
  <Lines>0</Lines>
  <Paragraphs>0</Paragraphs>
  <TotalTime>0</TotalTime>
  <ScaleCrop>false</ScaleCrop>
  <LinksUpToDate>false</LinksUpToDate>
  <CharactersWithSpaces>830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2023-02-14T06:29:00Z</dcterms:created>
  <dc:creator>ACER</dc:creator>
  <cp:lastModifiedBy>Again</cp:lastModifiedBy>
  <dcterms:modified xsi:type="dcterms:W3CDTF">2025-01-07T08:10:15Z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52309F4DCEB94CD0B9D61A93F9E57A56_13</vt:lpwstr>
  </property>
  <property fmtid="{D5CDD505-2E9C-101B-9397-08002B2CF9AE}" pid="4" name="KSOTemplateDocerSaveRecord">
    <vt:lpwstr>eyJoZGlkIjoiOWVjMTkyMmI0ZjMzMjY0MmQwYzA1NGJkMmI2Njk2YzQiLCJ1c2VySWQiOiI0OTA1MTU1NzUifQ==</vt:lpwstr>
  </property>
</Properties>
</file>